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3" w:rsidRDefault="00187D13">
      <w:pPr>
        <w:jc w:val="center"/>
        <w:rPr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 xml:space="preserve">Instructions </w:t>
      </w:r>
      <w:r w:rsidR="00FC62FD">
        <w:rPr>
          <w:b/>
          <w:sz w:val="24"/>
          <w:lang w:val="en-GB"/>
        </w:rPr>
        <w:t xml:space="preserve">for abstract preparation for </w:t>
      </w:r>
      <w:r w:rsidR="00FC62FD" w:rsidRPr="00EF0917">
        <w:rPr>
          <w:b/>
          <w:sz w:val="24"/>
          <w:lang w:val="en-GB"/>
        </w:rPr>
        <w:t>NOSA</w:t>
      </w:r>
      <w:r w:rsidRPr="00EF0917">
        <w:rPr>
          <w:b/>
          <w:sz w:val="24"/>
          <w:lang w:val="en-GB"/>
        </w:rPr>
        <w:t xml:space="preserve"> </w:t>
      </w:r>
      <w:r w:rsidR="00F17635" w:rsidRPr="00EF0917">
        <w:rPr>
          <w:b/>
          <w:sz w:val="24"/>
          <w:lang w:val="en-GB"/>
        </w:rPr>
        <w:t>201</w:t>
      </w:r>
      <w:r w:rsidR="000B5460" w:rsidRPr="00EF0917">
        <w:rPr>
          <w:b/>
          <w:sz w:val="24"/>
          <w:lang w:val="en-GB"/>
        </w:rPr>
        <w:t>6</w:t>
      </w:r>
    </w:p>
    <w:p w:rsidR="00187D13" w:rsidRDefault="00187D13">
      <w:pPr>
        <w:jc w:val="center"/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lang w:val="en-GB"/>
        </w:rPr>
        <w:t>J.L. First</w:t>
      </w:r>
      <w:r>
        <w:rPr>
          <w:vertAlign w:val="superscript"/>
          <w:lang w:val="en-GB"/>
        </w:rPr>
        <w:t>1</w:t>
      </w:r>
      <w:r>
        <w:rPr>
          <w:lang w:val="en-GB"/>
        </w:rPr>
        <w:t>, P.L. Second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and J.C. Third</w:t>
      </w:r>
      <w:r>
        <w:rPr>
          <w:vertAlign w:val="superscript"/>
          <w:lang w:val="en-GB"/>
        </w:rPr>
        <w:t>2</w:t>
      </w:r>
    </w:p>
    <w:p w:rsidR="00187D13" w:rsidRDefault="00187D13">
      <w:pPr>
        <w:jc w:val="center"/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>
        <w:rPr>
          <w:lang w:val="en-GB"/>
        </w:rPr>
        <w:t>Department of Physics, University of Somewhere, Place, Zip Code, City, Country</w:t>
      </w:r>
    </w:p>
    <w:p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 xml:space="preserve">Department of Physical Chemistry,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National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>, Place, Zip Code, City, Country</w:t>
      </w:r>
    </w:p>
    <w:p w:rsidR="00187D13" w:rsidRDefault="00187D13">
      <w:pPr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lang w:val="en-GB"/>
        </w:rPr>
        <w:t>Keywords:   first, second, third, fourth</w:t>
      </w:r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  <w:sectPr w:rsidR="00187D13" w:rsidSect="00F624E1">
          <w:head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615ADC" w:rsidRPr="00615ADC" w:rsidRDefault="00615ADC" w:rsidP="00615ADC">
      <w:pPr>
        <w:pStyle w:val="Brdtekst"/>
        <w:tabs>
          <w:tab w:val="left" w:pos="567"/>
        </w:tabs>
        <w:jc w:val="center"/>
        <w:rPr>
          <w:b/>
          <w:sz w:val="24"/>
          <w:szCs w:val="24"/>
          <w:lang w:val="en-GB"/>
        </w:rPr>
      </w:pPr>
      <w:r w:rsidRPr="00615ADC">
        <w:rPr>
          <w:b/>
          <w:sz w:val="24"/>
          <w:szCs w:val="24"/>
          <w:lang w:val="en-GB"/>
        </w:rPr>
        <w:lastRenderedPageBreak/>
        <w:t>Introduction</w:t>
      </w:r>
    </w:p>
    <w:p w:rsidR="00187D13" w:rsidRPr="00954061" w:rsidRDefault="00187D13">
      <w:pPr>
        <w:pStyle w:val="Brdteks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Pr="00FC62FD">
        <w:rPr>
          <w:sz w:val="20"/>
          <w:lang w:val="en-GB"/>
        </w:rPr>
        <w:t>The abstract should be</w:t>
      </w:r>
      <w:r w:rsidR="00536F45">
        <w:rPr>
          <w:sz w:val="20"/>
          <w:lang w:val="en-GB"/>
        </w:rPr>
        <w:t xml:space="preserve"> camer</w:t>
      </w:r>
      <w:r w:rsidR="003050F2">
        <w:rPr>
          <w:sz w:val="20"/>
          <w:lang w:val="en-GB"/>
        </w:rPr>
        <w:t>a</w:t>
      </w:r>
      <w:r w:rsidR="00536F45">
        <w:rPr>
          <w:sz w:val="20"/>
          <w:lang w:val="en-GB"/>
        </w:rPr>
        <w:t>-ready and</w:t>
      </w:r>
      <w:r w:rsidRPr="00FC62FD">
        <w:rPr>
          <w:sz w:val="20"/>
          <w:lang w:val="en-GB"/>
        </w:rPr>
        <w:t xml:space="preserve"> in double column (like this EXAMPLE), and ONE page long. Use A4 page set-up and make all margins (top, bottom, left, right) 25 mm wide. Start typing text here (about 7cm from </w:t>
      </w:r>
      <w:r w:rsidRPr="00954061">
        <w:rPr>
          <w:sz w:val="20"/>
          <w:lang w:val="en-GB"/>
        </w:rPr>
        <w:t>the top of the p</w:t>
      </w:r>
      <w:r w:rsidR="00FC62FD" w:rsidRPr="00954061">
        <w:rPr>
          <w:sz w:val="20"/>
          <w:lang w:val="en-GB"/>
        </w:rPr>
        <w:t xml:space="preserve">age). Use 10 </w:t>
      </w:r>
      <w:proofErr w:type="spellStart"/>
      <w:r w:rsidR="00FC62FD" w:rsidRPr="00954061">
        <w:rPr>
          <w:sz w:val="20"/>
          <w:lang w:val="en-GB"/>
        </w:rPr>
        <w:t>pt</w:t>
      </w:r>
      <w:proofErr w:type="spellEnd"/>
      <w:r w:rsidR="00FC62FD" w:rsidRPr="00954061">
        <w:rPr>
          <w:sz w:val="20"/>
          <w:lang w:val="en-GB"/>
        </w:rPr>
        <w:t xml:space="preserve"> Times New Roman </w:t>
      </w:r>
      <w:r w:rsidRPr="00954061">
        <w:rPr>
          <w:sz w:val="20"/>
          <w:lang w:val="en-GB"/>
        </w:rPr>
        <w:t xml:space="preserve">font (except for the title which should be in 12 </w:t>
      </w:r>
      <w:proofErr w:type="spellStart"/>
      <w:r w:rsidRPr="00954061">
        <w:rPr>
          <w:sz w:val="20"/>
          <w:lang w:val="en-GB"/>
        </w:rPr>
        <w:t>pt</w:t>
      </w:r>
      <w:proofErr w:type="spellEnd"/>
      <w:r w:rsidRPr="00954061">
        <w:rPr>
          <w:sz w:val="20"/>
          <w:lang w:val="en-GB"/>
        </w:rPr>
        <w:t xml:space="preserve"> bold and in lower case). Centre the title, the authors’ names, the addresses, and keywords. </w:t>
      </w:r>
      <w:r w:rsidR="00FC62FD" w:rsidRPr="00954061">
        <w:rPr>
          <w:sz w:val="20"/>
          <w:lang w:val="en-GB"/>
        </w:rPr>
        <w:t>You can include up to four keywords.</w:t>
      </w:r>
      <w:r w:rsidR="00615ADC">
        <w:rPr>
          <w:sz w:val="20"/>
          <w:lang w:val="en-GB"/>
        </w:rPr>
        <w:t xml:space="preserve"> </w:t>
      </w:r>
      <w:r w:rsidRPr="00954061">
        <w:rPr>
          <w:sz w:val="20"/>
          <w:lang w:val="en-GB"/>
        </w:rPr>
        <w:t>For the body of the abstract, start each paragraph with a tab, and use tab settings of 1 cm. Justify the body of the text both left and right.</w:t>
      </w:r>
    </w:p>
    <w:p w:rsidR="00615ADC" w:rsidRPr="00615ADC" w:rsidRDefault="00615ADC" w:rsidP="00615ADC">
      <w:pPr>
        <w:tabs>
          <w:tab w:val="left" w:pos="567"/>
        </w:tabs>
        <w:jc w:val="center"/>
        <w:rPr>
          <w:b/>
          <w:sz w:val="24"/>
          <w:szCs w:val="24"/>
          <w:lang w:val="en-GB"/>
        </w:rPr>
      </w:pPr>
      <w:r w:rsidRPr="00615ADC">
        <w:rPr>
          <w:b/>
          <w:sz w:val="24"/>
          <w:szCs w:val="24"/>
          <w:lang w:val="en-GB"/>
        </w:rPr>
        <w:t>Methods</w:t>
      </w:r>
    </w:p>
    <w:p w:rsidR="00187D13" w:rsidRPr="00954061" w:rsidRDefault="00615ADC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>Figures</w:t>
      </w:r>
      <w:r w:rsidR="00F624E1" w:rsidRPr="00954061">
        <w:rPr>
          <w:lang w:val="en-GB"/>
        </w:rPr>
        <w:t xml:space="preserve"> </w:t>
      </w:r>
      <w:r w:rsidR="00187D13" w:rsidRPr="00954061">
        <w:rPr>
          <w:lang w:val="en-GB"/>
        </w:rPr>
        <w:t>and Tables may be included in the abstract, but make sure that they have a caption, and that they are numbered consecutively using Arabic numerals. The font used in captions should be 10 pt. Vertical lines in tables should be avoided.</w:t>
      </w:r>
    </w:p>
    <w:p w:rsidR="00187D13" w:rsidRPr="00954061" w:rsidRDefault="00187D13">
      <w:pPr>
        <w:tabs>
          <w:tab w:val="left" w:pos="567"/>
        </w:tabs>
        <w:rPr>
          <w:lang w:val="en-GB"/>
        </w:rPr>
      </w:pPr>
    </w:p>
    <w:p w:rsidR="00187D13" w:rsidRPr="00954061" w:rsidRDefault="00187D13">
      <w:pPr>
        <w:tabs>
          <w:tab w:val="left" w:pos="567"/>
        </w:tabs>
        <w:jc w:val="center"/>
        <w:rPr>
          <w:lang w:val="en-GB"/>
        </w:rPr>
      </w:pPr>
      <w:r w:rsidRPr="00954061">
        <w:rPr>
          <w:lang w:val="en-GB"/>
        </w:rPr>
        <w:t>Table 1. Comparison between theoretical predictions and experimental measurements.</w:t>
      </w:r>
    </w:p>
    <w:tbl>
      <w:tblPr>
        <w:tblpPr w:leftFromText="170" w:rightFromText="170" w:vertAnchor="text" w:horzAnchor="page" w:tblpX="1589" w:tblpY="171"/>
        <w:tblW w:w="4361" w:type="dxa"/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142"/>
        <w:gridCol w:w="1559"/>
      </w:tblGrid>
      <w:tr w:rsidR="00187D13" w:rsidRPr="00954061" w:rsidTr="00615ADC">
        <w:tc>
          <w:tcPr>
            <w:tcW w:w="959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position w:val="-4"/>
                <w:lang w:val="en-GB"/>
              </w:rPr>
            </w:pPr>
            <w:r w:rsidRPr="00954061">
              <w:rPr>
                <w:lang w:val="en-GB"/>
              </w:rPr>
              <w:t>Month</w:t>
            </w:r>
          </w:p>
        </w:tc>
        <w:tc>
          <w:tcPr>
            <w:tcW w:w="1701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Measured density (g/cm</w:t>
            </w:r>
            <w:r w:rsidRPr="00954061">
              <w:rPr>
                <w:position w:val="6"/>
                <w:lang w:val="en-GB"/>
              </w:rPr>
              <w:t>3</w:t>
            </w:r>
            <w:r w:rsidRPr="00954061">
              <w:rPr>
                <w:lang w:val="en-GB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Predicted density (g/cm</w:t>
            </w:r>
            <w:r w:rsidRPr="00954061">
              <w:rPr>
                <w:position w:val="6"/>
                <w:lang w:val="en-GB"/>
              </w:rPr>
              <w:t>3</w:t>
            </w:r>
            <w:r w:rsidRPr="00954061">
              <w:rPr>
                <w:lang w:val="en-GB"/>
              </w:rPr>
              <w:t>)</w:t>
            </w:r>
          </w:p>
        </w:tc>
      </w:tr>
      <w:tr w:rsidR="00187D13" w:rsidRPr="00954061" w:rsidTr="00615ADC">
        <w:tc>
          <w:tcPr>
            <w:tcW w:w="959" w:type="dxa"/>
          </w:tcPr>
          <w:p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January</w:t>
            </w:r>
          </w:p>
          <w:p w:rsidR="00615ADC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  <w:p w:rsidR="00615ADC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615ADC" w:rsidRPr="00954061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1843" w:type="dxa"/>
            <w:gridSpan w:val="2"/>
          </w:tcPr>
          <w:p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0.4</w:t>
            </w:r>
          </w:p>
          <w:p w:rsidR="00615ADC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0.7</w:t>
            </w:r>
          </w:p>
          <w:p w:rsidR="00615ADC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0.9</w:t>
            </w:r>
          </w:p>
          <w:p w:rsidR="00615ADC" w:rsidRPr="00954061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1.3</w:t>
            </w:r>
          </w:p>
        </w:tc>
        <w:tc>
          <w:tcPr>
            <w:tcW w:w="1559" w:type="dxa"/>
          </w:tcPr>
          <w:p w:rsidR="00187D13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121</w:t>
            </w:r>
          </w:p>
          <w:p w:rsidR="00615ADC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379</w:t>
            </w:r>
          </w:p>
          <w:p w:rsidR="00615ADC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845</w:t>
            </w:r>
          </w:p>
          <w:p w:rsidR="00615ADC" w:rsidRPr="00954061" w:rsidRDefault="00615ADC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1030</w:t>
            </w:r>
          </w:p>
        </w:tc>
      </w:tr>
      <w:tr w:rsidR="00187D13" w:rsidRPr="00954061" w:rsidTr="00615ADC">
        <w:tc>
          <w:tcPr>
            <w:tcW w:w="959" w:type="dxa"/>
            <w:tcBorders>
              <w:bottom w:val="single" w:sz="12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June</w:t>
            </w:r>
          </w:p>
        </w:tc>
        <w:tc>
          <w:tcPr>
            <w:tcW w:w="1843" w:type="dxa"/>
            <w:gridSpan w:val="2"/>
            <w:tcBorders>
              <w:bottom w:val="single" w:sz="12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2.4</w:t>
            </w:r>
          </w:p>
        </w:tc>
        <w:tc>
          <w:tcPr>
            <w:tcW w:w="1559" w:type="dxa"/>
            <w:tcBorders>
              <w:bottom w:val="single" w:sz="12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15280</w:t>
            </w:r>
          </w:p>
        </w:tc>
      </w:tr>
    </w:tbl>
    <w:p w:rsidR="00187D13" w:rsidRPr="00954061" w:rsidRDefault="00187D13">
      <w:pPr>
        <w:tabs>
          <w:tab w:val="left" w:pos="567"/>
        </w:tabs>
        <w:rPr>
          <w:sz w:val="22"/>
          <w:lang w:val="en-GB"/>
        </w:rPr>
      </w:pPr>
    </w:p>
    <w:p w:rsidR="00187D13" w:rsidRPr="00954061" w:rsidRDefault="00187D13">
      <w:pPr>
        <w:tabs>
          <w:tab w:val="left" w:pos="567"/>
        </w:tabs>
        <w:jc w:val="both"/>
        <w:rPr>
          <w:lang w:val="en-GB"/>
        </w:rPr>
      </w:pPr>
      <w:r w:rsidRPr="00954061">
        <w:rPr>
          <w:lang w:val="en-GB"/>
        </w:rPr>
        <w:tab/>
        <w:t xml:space="preserve">References should be made in the style (Chapman, 1975), or (Alexander &amp; Nathan, 1986; Finn </w:t>
      </w:r>
      <w:r w:rsidRPr="00954061">
        <w:rPr>
          <w:i/>
          <w:lang w:val="en-GB"/>
        </w:rPr>
        <w:t>et al</w:t>
      </w:r>
      <w:r w:rsidRPr="00954061">
        <w:rPr>
          <w:lang w:val="en-GB"/>
        </w:rPr>
        <w:t xml:space="preserve">., 1998) or simply refer to Finn </w:t>
      </w:r>
      <w:r w:rsidRPr="00954061">
        <w:rPr>
          <w:i/>
          <w:lang w:val="en-GB"/>
        </w:rPr>
        <w:t>et al</w:t>
      </w:r>
      <w:r w:rsidRPr="00954061">
        <w:rPr>
          <w:lang w:val="en-GB"/>
        </w:rPr>
        <w:t>. (1998). Examples of references are shown below. Leave a blank line above the list with references (and also above the acknowledgements).</w:t>
      </w:r>
    </w:p>
    <w:p w:rsidR="00615ADC" w:rsidRPr="00615ADC" w:rsidRDefault="00615ADC" w:rsidP="00615ADC">
      <w:pPr>
        <w:tabs>
          <w:tab w:val="left" w:pos="567"/>
        </w:tabs>
        <w:jc w:val="center"/>
        <w:rPr>
          <w:b/>
          <w:sz w:val="24"/>
          <w:szCs w:val="24"/>
          <w:lang w:val="en-GB"/>
        </w:rPr>
      </w:pPr>
      <w:r w:rsidRPr="00615ADC">
        <w:rPr>
          <w:b/>
          <w:sz w:val="24"/>
          <w:szCs w:val="24"/>
          <w:lang w:val="en-GB"/>
        </w:rPr>
        <w:t>Conclusions</w:t>
      </w:r>
    </w:p>
    <w:p w:rsidR="00187D13" w:rsidRPr="003C3F54" w:rsidRDefault="00615ADC" w:rsidP="003C3F54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  <w:r w:rsidR="00187D13" w:rsidRPr="00954061">
        <w:rPr>
          <w:lang w:val="en-GB"/>
        </w:rPr>
        <w:t xml:space="preserve">Authors are invited to submit a </w:t>
      </w:r>
      <w:r w:rsidR="00187D13" w:rsidRPr="00954061">
        <w:rPr>
          <w:b/>
          <w:lang w:val="en-GB"/>
        </w:rPr>
        <w:t>one page abstract</w:t>
      </w:r>
      <w:r w:rsidR="00187D13" w:rsidRPr="00954061">
        <w:rPr>
          <w:lang w:val="en-GB"/>
        </w:rPr>
        <w:t xml:space="preserve"> related</w:t>
      </w:r>
      <w:r w:rsidR="0029057B" w:rsidRPr="00954061">
        <w:rPr>
          <w:lang w:val="en-GB"/>
        </w:rPr>
        <w:t xml:space="preserve"> to aerosol science</w:t>
      </w:r>
      <w:r w:rsidR="00187D13" w:rsidRPr="00954061">
        <w:rPr>
          <w:lang w:val="en-GB"/>
        </w:rPr>
        <w:t xml:space="preserve">. </w:t>
      </w:r>
      <w:r w:rsidR="0029057B" w:rsidRPr="00954061">
        <w:rPr>
          <w:lang w:val="en-GB"/>
        </w:rPr>
        <w:t>The authors are also asked to facilitate the abstract review process by classifying their contribution according</w:t>
      </w:r>
      <w:r w:rsidR="008473AA">
        <w:rPr>
          <w:lang w:val="en-GB"/>
        </w:rPr>
        <w:t xml:space="preserve"> to one of the following topics: </w:t>
      </w:r>
      <w:r w:rsidR="000E4CDD">
        <w:rPr>
          <w:lang w:val="en-GB"/>
        </w:rPr>
        <w:t>Aerosol technology</w:t>
      </w:r>
      <w:r w:rsidR="003C3F54">
        <w:rPr>
          <w:lang w:val="en-GB"/>
        </w:rPr>
        <w:t>,</w:t>
      </w:r>
      <w:r w:rsidR="008473AA">
        <w:rPr>
          <w:lang w:val="en-GB"/>
        </w:rPr>
        <w:t xml:space="preserve"> </w:t>
      </w:r>
      <w:r w:rsidR="000E4CDD">
        <w:rPr>
          <w:lang w:val="en-GB"/>
        </w:rPr>
        <w:t>Atmospheric aerosol studies</w:t>
      </w:r>
      <w:r w:rsidR="003C3F54">
        <w:rPr>
          <w:lang w:val="en-GB"/>
        </w:rPr>
        <w:t xml:space="preserve">, </w:t>
      </w:r>
      <w:r w:rsidR="008473AA">
        <w:rPr>
          <w:lang w:val="en-GB"/>
        </w:rPr>
        <w:t>Aerosol measurement</w:t>
      </w:r>
      <w:r w:rsidR="000E4CDD">
        <w:rPr>
          <w:lang w:val="en-GB"/>
        </w:rPr>
        <w:t xml:space="preserve"> techniques</w:t>
      </w:r>
      <w:r w:rsidR="003C3F54">
        <w:rPr>
          <w:lang w:val="en-GB"/>
        </w:rPr>
        <w:t xml:space="preserve">, </w:t>
      </w:r>
      <w:r w:rsidR="000E4CDD">
        <w:rPr>
          <w:lang w:val="en-GB"/>
        </w:rPr>
        <w:t>Aerosol and health</w:t>
      </w:r>
      <w:r w:rsidR="003C3F54">
        <w:rPr>
          <w:lang w:val="en-GB"/>
        </w:rPr>
        <w:t xml:space="preserve">, </w:t>
      </w:r>
      <w:r w:rsidR="00EF0917">
        <w:rPr>
          <w:lang w:val="en-GB"/>
        </w:rPr>
        <w:t>Basic aerosol processes (for details go to www.chem.au.dk/NOSA2016)</w:t>
      </w:r>
      <w:r w:rsidR="003C3F54">
        <w:rPr>
          <w:lang w:val="en-GB"/>
        </w:rPr>
        <w:t>.</w:t>
      </w:r>
      <w:r w:rsidR="008473AA">
        <w:rPr>
          <w:lang w:val="en-GB"/>
        </w:rPr>
        <w:t xml:space="preserve"> </w:t>
      </w:r>
      <w:r w:rsidR="0029057B" w:rsidRPr="00954061">
        <w:rPr>
          <w:lang w:val="en-GB"/>
        </w:rPr>
        <w:t>The abstracts will be reviewed by the symposium organizers</w:t>
      </w:r>
      <w:r w:rsidR="0001593E" w:rsidRPr="00954061">
        <w:rPr>
          <w:lang w:val="en-GB"/>
        </w:rPr>
        <w:t xml:space="preserve"> and the NOSA board</w:t>
      </w:r>
      <w:r w:rsidR="0029057B" w:rsidRPr="00954061">
        <w:rPr>
          <w:lang w:val="en-GB"/>
        </w:rPr>
        <w:t xml:space="preserve"> according to scientific content, suitability for the symposium and </w:t>
      </w:r>
      <w:r w:rsidR="0029057B" w:rsidRPr="00EF0917">
        <w:rPr>
          <w:lang w:val="en-GB"/>
        </w:rPr>
        <w:lastRenderedPageBreak/>
        <w:t>form. Abstracts which do not fulfil the standards will be rejected.</w:t>
      </w:r>
      <w:r w:rsidR="00694883" w:rsidRPr="00EF0917">
        <w:rPr>
          <w:lang w:val="en-GB"/>
        </w:rPr>
        <w:t xml:space="preserve"> Please, avoid </w:t>
      </w:r>
      <w:r w:rsidR="0029057B" w:rsidRPr="00EF0917">
        <w:rPr>
          <w:lang w:val="en-GB"/>
        </w:rPr>
        <w:t>submit</w:t>
      </w:r>
      <w:r w:rsidR="00694883" w:rsidRPr="00EF0917">
        <w:rPr>
          <w:lang w:val="en-GB"/>
        </w:rPr>
        <w:t>ting</w:t>
      </w:r>
      <w:r w:rsidR="0029057B" w:rsidRPr="00EF0917">
        <w:rPr>
          <w:lang w:val="en-GB"/>
        </w:rPr>
        <w:t xml:space="preserve"> abstracts containing only future results.</w:t>
      </w:r>
      <w:r w:rsidR="00E81859" w:rsidRPr="00EF0917">
        <w:rPr>
          <w:lang w:val="en-GB"/>
        </w:rPr>
        <w:t xml:space="preserve"> </w:t>
      </w:r>
    </w:p>
    <w:p w:rsidR="00187D13" w:rsidRPr="00EF0917" w:rsidRDefault="001813E6" w:rsidP="001813E6">
      <w:pPr>
        <w:tabs>
          <w:tab w:val="left" w:pos="567"/>
        </w:tabs>
        <w:jc w:val="both"/>
        <w:rPr>
          <w:lang w:val="en-GB"/>
        </w:rPr>
      </w:pPr>
      <w:r w:rsidRPr="00EF0917">
        <w:rPr>
          <w:lang w:val="en-GB"/>
        </w:rPr>
        <w:tab/>
      </w:r>
      <w:r w:rsidR="00574E43" w:rsidRPr="00EF0917">
        <w:rPr>
          <w:lang w:val="en-GB"/>
        </w:rPr>
        <w:t xml:space="preserve">Please submit your </w:t>
      </w:r>
      <w:r w:rsidR="00954061" w:rsidRPr="00EF0917">
        <w:rPr>
          <w:lang w:val="en-GB"/>
        </w:rPr>
        <w:t xml:space="preserve">abstract in camera-ready form according to the guidelines given here. </w:t>
      </w:r>
      <w:r w:rsidRPr="00EF0917">
        <w:rPr>
          <w:lang w:val="en-GB"/>
        </w:rPr>
        <w:t>The a</w:t>
      </w:r>
      <w:r w:rsidR="00187D13" w:rsidRPr="00EF0917">
        <w:rPr>
          <w:lang w:val="en-GB"/>
        </w:rPr>
        <w:t>bstract</w:t>
      </w:r>
      <w:r w:rsidRPr="00EF0917">
        <w:rPr>
          <w:lang w:val="en-GB"/>
        </w:rPr>
        <w:t xml:space="preserve"> </w:t>
      </w:r>
      <w:r w:rsidR="000B5460" w:rsidRPr="00EF0917">
        <w:rPr>
          <w:lang w:val="en-GB"/>
        </w:rPr>
        <w:t>should be submitted</w:t>
      </w:r>
      <w:r w:rsidR="000B5460" w:rsidRPr="00EF0917">
        <w:rPr>
          <w:b/>
          <w:lang w:val="en-GB"/>
        </w:rPr>
        <w:t xml:space="preserve"> </w:t>
      </w:r>
      <w:r w:rsidR="000B5460" w:rsidRPr="00EF0917">
        <w:rPr>
          <w:lang w:val="en-GB"/>
        </w:rPr>
        <w:t xml:space="preserve">as </w:t>
      </w:r>
      <w:r w:rsidR="000B5460" w:rsidRPr="00EF0917">
        <w:rPr>
          <w:b/>
          <w:lang w:val="en-GB"/>
        </w:rPr>
        <w:t>WORD or</w:t>
      </w:r>
      <w:r w:rsidR="000B5460" w:rsidRPr="00EF0917">
        <w:rPr>
          <w:lang w:val="en-GB"/>
        </w:rPr>
        <w:t xml:space="preserve"> </w:t>
      </w:r>
      <w:r w:rsidR="000B5460" w:rsidRPr="00EF0917">
        <w:rPr>
          <w:b/>
          <w:lang w:val="en-GB"/>
        </w:rPr>
        <w:t xml:space="preserve">PDF format </w:t>
      </w:r>
      <w:r w:rsidR="000B5460" w:rsidRPr="00EF0917">
        <w:rPr>
          <w:lang w:val="en-GB"/>
        </w:rPr>
        <w:t xml:space="preserve">to </w:t>
      </w:r>
      <w:hyperlink r:id="rId9" w:history="1">
        <w:r w:rsidR="000B5460" w:rsidRPr="00EF0917">
          <w:rPr>
            <w:rStyle w:val="Hyperlink"/>
            <w:lang w:val="en-GB"/>
          </w:rPr>
          <w:t>Kasper.kristensen@chem.au.dk</w:t>
        </w:r>
      </w:hyperlink>
      <w:r w:rsidR="000B5460" w:rsidRPr="00EF0917">
        <w:rPr>
          <w:lang w:val="en-GB"/>
        </w:rPr>
        <w:t xml:space="preserve">. </w:t>
      </w:r>
      <w:r w:rsidR="00E81859" w:rsidRPr="00EF0917">
        <w:rPr>
          <w:lang w:val="en-GB"/>
        </w:rPr>
        <w:t xml:space="preserve">Specify preferred mode of presentation, oral or poster, in the e-mail. Please </w:t>
      </w:r>
      <w:r w:rsidR="00574E43" w:rsidRPr="00EF0917">
        <w:rPr>
          <w:lang w:val="en-GB"/>
        </w:rPr>
        <w:t>provide</w:t>
      </w:r>
      <w:r w:rsidR="00E81859" w:rsidRPr="00EF0917">
        <w:rPr>
          <w:lang w:val="en-GB"/>
        </w:rPr>
        <w:t xml:space="preserve"> </w:t>
      </w:r>
      <w:r w:rsidR="00574E43" w:rsidRPr="00EF0917">
        <w:rPr>
          <w:lang w:val="en-GB"/>
        </w:rPr>
        <w:t xml:space="preserve">as well </w:t>
      </w:r>
      <w:r w:rsidR="00E81859" w:rsidRPr="00EF0917">
        <w:rPr>
          <w:lang w:val="en-GB"/>
        </w:rPr>
        <w:t>abstract title and author list and classification topic.</w:t>
      </w:r>
    </w:p>
    <w:p w:rsidR="00187D13" w:rsidRDefault="00187D13">
      <w:pPr>
        <w:tabs>
          <w:tab w:val="left" w:pos="567"/>
        </w:tabs>
        <w:jc w:val="both"/>
        <w:rPr>
          <w:lang w:val="en-GB"/>
        </w:rPr>
      </w:pPr>
      <w:r w:rsidRPr="00EF0917">
        <w:rPr>
          <w:lang w:val="en-GB"/>
        </w:rPr>
        <w:tab/>
        <w:t xml:space="preserve">The deadline for abstract submission is </w:t>
      </w:r>
      <w:r w:rsidR="008473AA" w:rsidRPr="00EF0917">
        <w:rPr>
          <w:b/>
          <w:lang w:val="en-GB"/>
        </w:rPr>
        <w:t>25 January</w:t>
      </w:r>
      <w:r w:rsidR="000B5460" w:rsidRPr="00EF0917">
        <w:rPr>
          <w:b/>
          <w:lang w:val="en-GB"/>
        </w:rPr>
        <w:t xml:space="preserve"> 2016</w:t>
      </w:r>
      <w:r w:rsidRPr="00EF0917">
        <w:rPr>
          <w:b/>
          <w:lang w:val="en-GB"/>
        </w:rPr>
        <w:t>.</w:t>
      </w:r>
      <w:r w:rsidR="00E81859" w:rsidRPr="00EF0917">
        <w:rPr>
          <w:b/>
          <w:lang w:val="en-GB"/>
        </w:rPr>
        <w:t xml:space="preserve"> </w:t>
      </w:r>
      <w:r w:rsidR="00E81859" w:rsidRPr="00EF0917">
        <w:rPr>
          <w:lang w:val="en-GB"/>
        </w:rPr>
        <w:t>The conference proceedings will be published on the web.</w:t>
      </w:r>
    </w:p>
    <w:p w:rsidR="00187D13" w:rsidRDefault="00187D13">
      <w:pPr>
        <w:rPr>
          <w:sz w:val="22"/>
          <w:lang w:val="en-GB"/>
        </w:rPr>
      </w:pPr>
    </w:p>
    <w:p w:rsidR="00187D13" w:rsidRDefault="000B5460">
      <w:pPr>
        <w:jc w:val="center"/>
        <w:rPr>
          <w:sz w:val="22"/>
          <w:lang w:val="en-GB"/>
        </w:rPr>
      </w:pPr>
      <w:r>
        <w:rPr>
          <w:noProof/>
          <w:sz w:val="22"/>
          <w:lang w:val="da-DK" w:eastAsia="da-DK"/>
        </w:rPr>
        <w:drawing>
          <wp:inline distT="0" distB="0" distL="0" distR="0">
            <wp:extent cx="2590165" cy="1976755"/>
            <wp:effectExtent l="0" t="0" r="63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5249" r="19090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13" w:rsidRDefault="00187D13">
      <w:pPr>
        <w:jc w:val="center"/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lang w:val="en-GB"/>
        </w:rPr>
        <w:t>Figure 1. This is the sort of Figure which illustrates good agreement between theory and experiment.</w:t>
      </w:r>
    </w:p>
    <w:p w:rsidR="00187D13" w:rsidRDefault="00187D13">
      <w:pPr>
        <w:rPr>
          <w:lang w:val="en-GB"/>
        </w:rPr>
      </w:pPr>
    </w:p>
    <w:p w:rsidR="00187D13" w:rsidRDefault="00954061">
      <w:pPr>
        <w:jc w:val="both"/>
        <w:rPr>
          <w:lang w:val="en-GB"/>
        </w:rPr>
      </w:pPr>
      <w:r w:rsidRPr="00954061">
        <w:rPr>
          <w:lang w:val="en-GB"/>
        </w:rPr>
        <w:t>This work was supported by the National Council for Aer</w:t>
      </w:r>
      <w:r>
        <w:rPr>
          <w:lang w:val="en-GB"/>
        </w:rPr>
        <w:t>osol</w:t>
      </w:r>
      <w:r w:rsidRPr="00954061">
        <w:rPr>
          <w:lang w:val="en-GB"/>
        </w:rPr>
        <w:t>.</w:t>
      </w:r>
      <w:r>
        <w:rPr>
          <w:lang w:val="en-GB"/>
        </w:rPr>
        <w:t xml:space="preserve"> The</w:t>
      </w:r>
      <w:r w:rsidR="0029057B">
        <w:rPr>
          <w:lang w:val="en-GB"/>
        </w:rPr>
        <w:t xml:space="preserve"> abstract template is adopted from the European Aerosol Conference</w:t>
      </w:r>
      <w:r w:rsidR="00187D13">
        <w:rPr>
          <w:lang w:val="en-GB"/>
        </w:rPr>
        <w:t>.</w:t>
      </w:r>
    </w:p>
    <w:p w:rsidR="00187D13" w:rsidRDefault="00187D13">
      <w:pPr>
        <w:jc w:val="both"/>
        <w:rPr>
          <w:lang w:val="en-GB"/>
        </w:rPr>
      </w:pPr>
    </w:p>
    <w:p w:rsidR="00187D13" w:rsidRDefault="00187D13">
      <w:pPr>
        <w:ind w:left="284" w:hanging="284"/>
        <w:jc w:val="both"/>
        <w:rPr>
          <w:lang w:val="en-GB"/>
        </w:rPr>
      </w:pPr>
      <w:r>
        <w:rPr>
          <w:lang w:val="en-GB"/>
        </w:rPr>
        <w:t>Alexander, F. R., &amp; Nathan</w:t>
      </w:r>
      <w:r w:rsidR="00DE0719">
        <w:rPr>
          <w:lang w:val="en-GB"/>
        </w:rPr>
        <w:t>,</w:t>
      </w:r>
      <w:r>
        <w:rPr>
          <w:lang w:val="en-GB"/>
        </w:rPr>
        <w:t xml:space="preserve"> J. O. (1986). </w:t>
      </w:r>
      <w:r>
        <w:rPr>
          <w:i/>
          <w:lang w:val="en-GB"/>
        </w:rPr>
        <w:t>An Intro</w:t>
      </w:r>
      <w:r>
        <w:rPr>
          <w:i/>
          <w:lang w:val="en-GB"/>
        </w:rPr>
        <w:softHyphen/>
        <w:t>duction to Ultrasonic Nebulisation</w:t>
      </w:r>
      <w:r>
        <w:rPr>
          <w:lang w:val="en-GB"/>
        </w:rPr>
        <w:t xml:space="preserve">. </w:t>
      </w:r>
      <w:smartTag w:uri="urn:schemas-microsoft-com:office:smarttags" w:element="City">
        <w:r>
          <w:rPr>
            <w:lang w:val="en-GB"/>
          </w:rPr>
          <w:t>Cambridge</w:t>
        </w:r>
      </w:smartTag>
      <w:r>
        <w:rPr>
          <w:lang w:val="en-GB"/>
        </w:rPr>
        <w:t xml:space="preserve">, </w:t>
      </w:r>
      <w:smartTag w:uri="urn:schemas-microsoft-com:office:smarttags" w:element="country-region">
        <w:r>
          <w:rPr>
            <w:lang w:val="en-GB"/>
          </w:rPr>
          <w:t>U.K.</w:t>
        </w:r>
      </w:smartTag>
      <w:r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Cambridge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Press.</w:t>
      </w:r>
    </w:p>
    <w:p w:rsidR="00187D13" w:rsidRDefault="00187D13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Chapman, D. H. (1975). </w:t>
      </w:r>
      <w:r>
        <w:rPr>
          <w:i/>
          <w:lang w:val="en-GB"/>
        </w:rPr>
        <w:t>J. Aerosol Science</w:t>
      </w:r>
      <w:r>
        <w:rPr>
          <w:lang w:val="en-GB"/>
        </w:rPr>
        <w:t>, 36, 3456-3467.</w:t>
      </w:r>
    </w:p>
    <w:p w:rsidR="00187D13" w:rsidRDefault="00187D13">
      <w:pPr>
        <w:ind w:left="284" w:hanging="284"/>
        <w:jc w:val="both"/>
        <w:rPr>
          <w:lang w:val="nl-NL"/>
        </w:rPr>
      </w:pPr>
      <w:r>
        <w:rPr>
          <w:lang w:val="en-GB"/>
        </w:rPr>
        <w:t>Finn, P., Diver, G. N., &amp; Wake, K. T. (1998). in</w:t>
      </w:r>
      <w:r>
        <w:rPr>
          <w:i/>
          <w:lang w:val="en-GB"/>
        </w:rPr>
        <w:t xml:space="preserve"> Proc. 13th Int. Conf. on Marine Aerosols</w:t>
      </w:r>
      <w:r>
        <w:rPr>
          <w:lang w:val="en-GB"/>
        </w:rPr>
        <w:t xml:space="preserve">, </w:t>
      </w:r>
      <w:smartTag w:uri="urn:schemas-microsoft-com:office:smarttags" w:element="City">
        <w:r>
          <w:rPr>
            <w:lang w:val="en-GB"/>
          </w:rPr>
          <w:t>Reyk</w:t>
        </w:r>
        <w:r>
          <w:rPr>
            <w:lang w:val="en-GB"/>
          </w:rPr>
          <w:softHyphen/>
          <w:t>javik</w:t>
        </w:r>
      </w:smartTag>
      <w:r>
        <w:rPr>
          <w:lang w:val="en-GB"/>
        </w:rPr>
        <w:t xml:space="preserve"> (Wiley,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), 631-633.</w:t>
      </w:r>
    </w:p>
    <w:sectPr w:rsidR="00187D13" w:rsidSect="00F624E1">
      <w:type w:val="continuous"/>
      <w:pgSz w:w="11907" w:h="16840" w:code="9"/>
      <w:pgMar w:top="1418" w:right="1418" w:bottom="1418" w:left="1418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42" w:rsidRDefault="00FA5E42">
      <w:r>
        <w:separator/>
      </w:r>
    </w:p>
  </w:endnote>
  <w:endnote w:type="continuationSeparator" w:id="0">
    <w:p w:rsidR="00FA5E42" w:rsidRDefault="00F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42" w:rsidRDefault="00FA5E42">
      <w:r>
        <w:separator/>
      </w:r>
    </w:p>
  </w:footnote>
  <w:footnote w:type="continuationSeparator" w:id="0">
    <w:p w:rsidR="00FA5E42" w:rsidRDefault="00FA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1B" w:rsidRDefault="002A731B">
    <w:pPr>
      <w:pStyle w:val="Sidehoved"/>
      <w:rPr>
        <w:sz w:val="22"/>
      </w:rPr>
    </w:pPr>
  </w:p>
  <w:p w:rsidR="002A731B" w:rsidRDefault="002A731B">
    <w:pPr>
      <w:pStyle w:val="Sidehoved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6728D"/>
    <w:multiLevelType w:val="hybridMultilevel"/>
    <w:tmpl w:val="1CD226E4"/>
    <w:lvl w:ilvl="0" w:tplc="5E9636E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CC8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89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8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8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E6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2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2A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1"/>
    <w:rsid w:val="0001593E"/>
    <w:rsid w:val="00042B4F"/>
    <w:rsid w:val="000B5460"/>
    <w:rsid w:val="000E4CDD"/>
    <w:rsid w:val="000F780D"/>
    <w:rsid w:val="0016549C"/>
    <w:rsid w:val="001813E6"/>
    <w:rsid w:val="00187D13"/>
    <w:rsid w:val="001D1CC0"/>
    <w:rsid w:val="0029057B"/>
    <w:rsid w:val="002A731B"/>
    <w:rsid w:val="002C0303"/>
    <w:rsid w:val="003050F2"/>
    <w:rsid w:val="003C3F54"/>
    <w:rsid w:val="004B3D91"/>
    <w:rsid w:val="005152DD"/>
    <w:rsid w:val="00536F45"/>
    <w:rsid w:val="00574E43"/>
    <w:rsid w:val="00615ADC"/>
    <w:rsid w:val="00694883"/>
    <w:rsid w:val="00782D14"/>
    <w:rsid w:val="007F76F8"/>
    <w:rsid w:val="008473AA"/>
    <w:rsid w:val="008801FD"/>
    <w:rsid w:val="00954061"/>
    <w:rsid w:val="00A42CA6"/>
    <w:rsid w:val="00A45E43"/>
    <w:rsid w:val="00A613E0"/>
    <w:rsid w:val="00A94627"/>
    <w:rsid w:val="00C015C3"/>
    <w:rsid w:val="00D50331"/>
    <w:rsid w:val="00DA02FB"/>
    <w:rsid w:val="00DE0719"/>
    <w:rsid w:val="00DF4175"/>
    <w:rsid w:val="00E10371"/>
    <w:rsid w:val="00E751BE"/>
    <w:rsid w:val="00E81859"/>
    <w:rsid w:val="00E8546A"/>
    <w:rsid w:val="00EF0917"/>
    <w:rsid w:val="00F17635"/>
    <w:rsid w:val="00F27A48"/>
    <w:rsid w:val="00F55F69"/>
    <w:rsid w:val="00F624E1"/>
    <w:rsid w:val="00FA5E42"/>
    <w:rsid w:val="00FC62FD"/>
    <w:rsid w:val="00FC7D5C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s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Standardskrifttypeiafsnit"/>
    <w:rsid w:val="00954061"/>
    <w:rPr>
      <w:color w:val="0000FF"/>
      <w:u w:val="single"/>
    </w:rPr>
  </w:style>
  <w:style w:type="character" w:styleId="BesgtHyperlink">
    <w:name w:val="FollowedHyperlink"/>
    <w:basedOn w:val="Standardskrifttypeiafsnit"/>
    <w:rsid w:val="00574E43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782D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2D14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s-E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Standardskrifttypeiafsnit"/>
    <w:rsid w:val="00954061"/>
    <w:rPr>
      <w:color w:val="0000FF"/>
      <w:u w:val="single"/>
    </w:rPr>
  </w:style>
  <w:style w:type="character" w:styleId="BesgtHyperlink">
    <w:name w:val="FollowedHyperlink"/>
    <w:basedOn w:val="Standardskrifttypeiafsnit"/>
    <w:rsid w:val="00574E43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782D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2D14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asper.kristensen@chem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NOSA 2012 - Abstract Template</vt:lpstr>
      <vt:lpstr>NOSA 2012 - Abstract Template</vt:lpstr>
    </vt:vector>
  </TitlesOfParts>
  <Company>Aarhus University</Company>
  <LinksUpToDate>false</LinksUpToDate>
  <CharactersWithSpaces>3391</CharactersWithSpaces>
  <SharedDoc>false</SharedDoc>
  <HLinks>
    <vt:vector size="12" baseType="variant"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mailto:NOSA2012@dmu.dk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http://www.dmu.dk/NOSA2012/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 2012 - Abstract Template</dc:title>
  <dc:creator>M Ketzel</dc:creator>
  <cp:lastModifiedBy>Kasper Kristensen</cp:lastModifiedBy>
  <cp:revision>2</cp:revision>
  <cp:lastPrinted>2009-06-17T16:28:00Z</cp:lastPrinted>
  <dcterms:created xsi:type="dcterms:W3CDTF">2015-12-01T13:04:00Z</dcterms:created>
  <dcterms:modified xsi:type="dcterms:W3CDTF">2015-12-01T13:04:00Z</dcterms:modified>
</cp:coreProperties>
</file>